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C44BC" w14:textId="1AAFD897" w:rsidR="00BD5E88" w:rsidRPr="004B3B47" w:rsidRDefault="00A55C26" w:rsidP="00BD5E88">
      <w:pPr>
        <w:spacing w:line="276" w:lineRule="auto"/>
        <w:rPr>
          <w:rFonts w:ascii="Calibri" w:hAnsi="Calibri" w:cs="Arial"/>
          <w:color w:val="538135" w:themeColor="accent6" w:themeShade="BF"/>
          <w:sz w:val="28"/>
          <w:szCs w:val="28"/>
        </w:rPr>
      </w:pPr>
      <w:r>
        <w:rPr>
          <w:rFonts w:ascii="Calibri" w:hAnsi="Calibri" w:cs="Arial"/>
          <w:noProof/>
          <w:color w:val="538135" w:themeColor="accent6" w:themeShade="BF"/>
          <w:sz w:val="28"/>
          <w:szCs w:val="28"/>
          <w:lang w:eastAsia="de-DE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6714E9DA" wp14:editId="0730CAA1">
                <wp:simplePos x="0" y="0"/>
                <wp:positionH relativeFrom="column">
                  <wp:posOffset>-4416470</wp:posOffset>
                </wp:positionH>
                <wp:positionV relativeFrom="paragraph">
                  <wp:posOffset>1222570</wp:posOffset>
                </wp:positionV>
                <wp:extent cx="1800" cy="44280"/>
                <wp:effectExtent l="57150" t="57150" r="55880" b="51435"/>
                <wp:wrapNone/>
                <wp:docPr id="1528511136" name="Freihand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1800" cy="4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AD0097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Freihand 1" o:spid="_x0000_s1026" type="#_x0000_t75" style="position:absolute;margin-left:-348.45pt;margin-top:95.55pt;width:1.6pt;height: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">
                <v:imagedata r:id="rId5" o:title=""/>
              </v:shape>
            </w:pict>
          </mc:Fallback>
        </mc:AlternateContent>
      </w:r>
      <w:r w:rsidR="00BD5E88" w:rsidRPr="004B3B47">
        <w:rPr>
          <w:rFonts w:ascii="Calibri" w:hAnsi="Calibri" w:cs="Arial"/>
          <w:noProof/>
          <w:color w:val="538135" w:themeColor="accent6" w:themeShade="BF"/>
          <w:sz w:val="28"/>
          <w:szCs w:val="28"/>
          <w:lang w:eastAsia="de-DE"/>
        </w:rPr>
        <w:drawing>
          <wp:anchor distT="0" distB="0" distL="114300" distR="114300" simplePos="0" relativeHeight="251659264" behindDoc="1" locked="0" layoutInCell="1" allowOverlap="1" wp14:anchorId="76B4ED0B" wp14:editId="15F6B0BD">
            <wp:simplePos x="0" y="0"/>
            <wp:positionH relativeFrom="column">
              <wp:posOffset>4662805</wp:posOffset>
            </wp:positionH>
            <wp:positionV relativeFrom="paragraph">
              <wp:posOffset>40640</wp:posOffset>
            </wp:positionV>
            <wp:extent cx="1250950" cy="1000125"/>
            <wp:effectExtent l="0" t="0" r="6350" b="9525"/>
            <wp:wrapTopAndBottom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bg_Hildesheim_Logo_V2_ohne_AG_cmyk_300dpi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09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5E88" w:rsidRPr="004B3B47">
        <w:rPr>
          <w:rFonts w:ascii="Calibri" w:hAnsi="Calibri" w:cs="Arial"/>
          <w:color w:val="538135" w:themeColor="accent6" w:themeShade="BF"/>
          <w:sz w:val="28"/>
          <w:szCs w:val="28"/>
        </w:rPr>
        <w:t>Presseinformation</w:t>
      </w:r>
    </w:p>
    <w:p w14:paraId="1325B63E" w14:textId="33FF6A75" w:rsidR="00BD5E88" w:rsidRPr="00644621" w:rsidRDefault="006B2DBC" w:rsidP="00BD5E88">
      <w:pPr>
        <w:spacing w:line="276" w:lineRule="auto"/>
        <w:rPr>
          <w:rFonts w:ascii="Calibri" w:hAnsi="Calibri" w:cs="Calibri"/>
          <w:b/>
          <w:color w:val="538135" w:themeColor="accent6" w:themeShade="BF"/>
          <w:sz w:val="32"/>
          <w:szCs w:val="32"/>
        </w:rPr>
      </w:pPr>
      <w:r>
        <w:rPr>
          <w:rFonts w:ascii="Calibri" w:hAnsi="Calibri" w:cs="Calibri"/>
          <w:b/>
          <w:color w:val="538135" w:themeColor="accent6" w:themeShade="BF"/>
          <w:sz w:val="32"/>
          <w:szCs w:val="32"/>
        </w:rPr>
        <w:t>Malwettbewerb für Grundschulklassen</w:t>
      </w:r>
    </w:p>
    <w:p w14:paraId="28CD291D" w14:textId="18C8B20C" w:rsidR="00BD5E88" w:rsidRDefault="006B2DBC" w:rsidP="00801BB5">
      <w:pPr>
        <w:rPr>
          <w:rFonts w:ascii="Calibri" w:hAnsi="Calibri" w:cs="Calibri"/>
          <w:b/>
          <w:color w:val="538135" w:themeColor="accent6" w:themeShade="BF"/>
          <w:sz w:val="24"/>
          <w:szCs w:val="24"/>
        </w:rPr>
      </w:pPr>
      <w:r w:rsidRPr="006B2DBC">
        <w:rPr>
          <w:rFonts w:ascii="Calibri" w:hAnsi="Calibri" w:cs="Calibri"/>
          <w:b/>
          <w:color w:val="538135" w:themeColor="accent6" w:themeShade="BF"/>
          <w:sz w:val="24"/>
          <w:szCs w:val="24"/>
        </w:rPr>
        <w:t xml:space="preserve">Hildesheim Marketing und die gbg Wohnungsbaugesellschaft Hildesheim </w:t>
      </w:r>
      <w:r>
        <w:rPr>
          <w:rFonts w:ascii="Calibri" w:hAnsi="Calibri" w:cs="Calibri"/>
          <w:b/>
          <w:color w:val="538135" w:themeColor="accent6" w:themeShade="BF"/>
          <w:sz w:val="24"/>
          <w:szCs w:val="24"/>
        </w:rPr>
        <w:t xml:space="preserve">veranstalten </w:t>
      </w:r>
      <w:r w:rsidRPr="006B2DBC">
        <w:rPr>
          <w:rFonts w:ascii="Calibri" w:hAnsi="Calibri" w:cs="Calibri"/>
          <w:b/>
          <w:color w:val="538135" w:themeColor="accent6" w:themeShade="BF"/>
          <w:sz w:val="24"/>
          <w:szCs w:val="24"/>
        </w:rPr>
        <w:t xml:space="preserve">gemeinsam einen </w:t>
      </w:r>
      <w:r w:rsidRPr="006B2DBC">
        <w:rPr>
          <w:rFonts w:ascii="Calibri" w:hAnsi="Calibri" w:cs="Calibri"/>
          <w:b/>
          <w:bCs/>
          <w:color w:val="538135" w:themeColor="accent6" w:themeShade="BF"/>
          <w:sz w:val="24"/>
          <w:szCs w:val="24"/>
        </w:rPr>
        <w:t>Malwettbewerb</w:t>
      </w:r>
      <w:r>
        <w:rPr>
          <w:rFonts w:ascii="Calibri" w:hAnsi="Calibri" w:cs="Calibri"/>
          <w:b/>
          <w:color w:val="538135" w:themeColor="accent6" w:themeShade="BF"/>
          <w:sz w:val="24"/>
          <w:szCs w:val="24"/>
        </w:rPr>
        <w:t xml:space="preserve"> zum Hildesheimer Weihnachtsmarkt</w:t>
      </w:r>
    </w:p>
    <w:p w14:paraId="4BFCE7BE" w14:textId="77777777" w:rsidR="006B2DBC" w:rsidRDefault="006B2DBC" w:rsidP="00801BB5"/>
    <w:p w14:paraId="2C1FA329" w14:textId="26F97C38" w:rsidR="006B2DBC" w:rsidRDefault="006B2DBC" w:rsidP="00F83DC8">
      <w:r>
        <w:t>Im Rahmen der Zusammenarbeit zum Hildesheimer Weihnachtsmarkt v</w:t>
      </w:r>
      <w:r w:rsidRPr="006B2DBC">
        <w:t>eranstalten die Hildesheim Marketing GmbH und die gbg Wohnungsbaugesellschaft Hildesheim AG gemeinsam einen Malwettbewerb</w:t>
      </w:r>
      <w:r>
        <w:t xml:space="preserve"> für Grundschulklassen</w:t>
      </w:r>
      <w:r w:rsidRPr="006B2DBC">
        <w:t xml:space="preserve">. Teilnehmen können Schülerinnen und Schüler der dritten und vierten Klassen. Das Thema lautet „Weihnachtszeit in Hildesheim“ – </w:t>
      </w:r>
      <w:r>
        <w:t xml:space="preserve">was dabei dargestellt wird, </w:t>
      </w:r>
      <w:r w:rsidRPr="006B2DBC">
        <w:t>ob der größte Weihnachtswunsch oder eine Szene vom Weihnachtsmarkt</w:t>
      </w:r>
      <w:r>
        <w:t xml:space="preserve"> oder anderes,</w:t>
      </w:r>
      <w:r w:rsidRPr="006B2DBC">
        <w:t xml:space="preserve"> bleibt der Fantasie der Kinder überlassen. </w:t>
      </w:r>
    </w:p>
    <w:p w14:paraId="5F39473E" w14:textId="77777777" w:rsidR="006B2DBC" w:rsidRDefault="006B2DBC" w:rsidP="00F83DC8"/>
    <w:p w14:paraId="3564753A" w14:textId="5C585B5B" w:rsidR="006B2DBC" w:rsidRDefault="006B2DBC" w:rsidP="00F83DC8">
      <w:r w:rsidRPr="006B2DBC">
        <w:t>Einsendeschluss ist Montag, 1. Dezember</w:t>
      </w:r>
      <w:r>
        <w:t xml:space="preserve"> 2025</w:t>
      </w:r>
      <w:r w:rsidRPr="006B2DBC">
        <w:t xml:space="preserve">, um 12 Uhr. Die Kunstwerke können persönlich oder per Post bei </w:t>
      </w:r>
      <w:r>
        <w:t xml:space="preserve">der </w:t>
      </w:r>
      <w:r w:rsidRPr="006B2DBC">
        <w:t>Hildesheim Marketing</w:t>
      </w:r>
      <w:r>
        <w:t xml:space="preserve"> GmbH</w:t>
      </w:r>
      <w:r w:rsidRPr="006B2DBC">
        <w:t xml:space="preserve"> eingereicht werden. Eine Jury wählt die drei besten Beiträge aus und informiert die Gewinner</w:t>
      </w:r>
      <w:r>
        <w:t>klassen</w:t>
      </w:r>
      <w:r w:rsidRPr="006B2DBC">
        <w:t xml:space="preserve"> schriftlich. Die Siegerehrung findet am </w:t>
      </w:r>
      <w:r>
        <w:t xml:space="preserve">Donnerstag, dem </w:t>
      </w:r>
      <w:r w:rsidRPr="006B2DBC">
        <w:t>4. Dezember um 10 Uhr statt. Als Preise winken Tagesaufenthalte auf dem Weihnachtsmarkt für ganze Schulklassen. Weitere Informationen sind auf der Internetseite des Weihnachtsmarktes zu finden</w:t>
      </w:r>
      <w:r>
        <w:t xml:space="preserve">: </w:t>
      </w:r>
      <w:r w:rsidRPr="006B2DBC">
        <w:t>https://www.hildesheim</w:t>
      </w:r>
      <w:r>
        <w:t>-</w:t>
      </w:r>
      <w:r w:rsidRPr="006B2DBC">
        <w:t xml:space="preserve">tourismus.de/weihnachtsmarkt/malwettbewerb. </w:t>
      </w:r>
    </w:p>
    <w:p w14:paraId="05669F54" w14:textId="77777777" w:rsidR="006B2DBC" w:rsidRDefault="006B2DBC" w:rsidP="00F83DC8"/>
    <w:p w14:paraId="463BBA1D" w14:textId="2B1BA09F" w:rsidR="00F83DC8" w:rsidRDefault="006B2DBC" w:rsidP="00F83DC8">
      <w:r>
        <w:t>Der letzte gemeinsame Malwettbewerb der beiden Gesellschaften liegt schon etwas zurück: 202</w:t>
      </w:r>
      <w:r w:rsidR="000A42C1">
        <w:t>0</w:t>
      </w:r>
      <w:r>
        <w:t xml:space="preserve"> wurde diese anlässlich der Hildesheimer Eiszeit veranstaltet. Mit Erfolg: „Wir haben damals viele </w:t>
      </w:r>
      <w:r w:rsidR="00B36F63">
        <w:t>großartige</w:t>
      </w:r>
      <w:r>
        <w:t xml:space="preserve"> und kreative Einsendungen erhalten und hatten auch bei der Preisverleihung viel </w:t>
      </w:r>
      <w:r w:rsidR="00B36F63">
        <w:t>Spaß</w:t>
      </w:r>
      <w:r>
        <w:t>. Deshalb freuen wir uns schon jetzt auf hoffentlich viele kreative Arbeiten,“ so Fenja Nönken, Leiterin Stab und Marketing bei der gbg.</w:t>
      </w:r>
      <w:r w:rsidR="00F83DC8" w:rsidRPr="00F83DC8">
        <w:t xml:space="preserve"> </w:t>
      </w:r>
    </w:p>
    <w:p w14:paraId="050488E0" w14:textId="77777777" w:rsidR="00014AFA" w:rsidRDefault="00014AFA" w:rsidP="00F83DC8"/>
    <w:p w14:paraId="17C09341" w14:textId="77777777" w:rsidR="00014AFA" w:rsidRDefault="00014AFA" w:rsidP="00F83DC8"/>
    <w:p w14:paraId="1D721814" w14:textId="77777777" w:rsidR="00297882" w:rsidRPr="00297882" w:rsidRDefault="00297882" w:rsidP="00AA6861">
      <w:pPr>
        <w:rPr>
          <w:sz w:val="20"/>
          <w:szCs w:val="20"/>
        </w:rPr>
      </w:pPr>
    </w:p>
    <w:p w14:paraId="3D12766E" w14:textId="77777777" w:rsidR="00297882" w:rsidRPr="00297882" w:rsidRDefault="00297882" w:rsidP="00AA6861">
      <w:pPr>
        <w:rPr>
          <w:sz w:val="20"/>
          <w:szCs w:val="20"/>
        </w:rPr>
      </w:pPr>
      <w:r w:rsidRPr="00297882">
        <w:rPr>
          <w:sz w:val="20"/>
          <w:szCs w:val="20"/>
        </w:rPr>
        <w:t>Ansprechpartner für die Medien:</w:t>
      </w:r>
    </w:p>
    <w:p w14:paraId="08563886" w14:textId="77777777" w:rsidR="00297882" w:rsidRPr="00297882" w:rsidRDefault="00297882" w:rsidP="00AA6861">
      <w:pPr>
        <w:rPr>
          <w:sz w:val="20"/>
          <w:szCs w:val="20"/>
        </w:rPr>
      </w:pPr>
      <w:r w:rsidRPr="00297882">
        <w:rPr>
          <w:sz w:val="20"/>
          <w:szCs w:val="20"/>
        </w:rPr>
        <w:t>Frank Satow</w:t>
      </w:r>
      <w:r>
        <w:rPr>
          <w:sz w:val="20"/>
          <w:szCs w:val="20"/>
        </w:rPr>
        <w:t xml:space="preserve">, </w:t>
      </w:r>
      <w:r w:rsidRPr="00297882">
        <w:rPr>
          <w:sz w:val="20"/>
          <w:szCs w:val="20"/>
        </w:rPr>
        <w:t>Pressesprecher</w:t>
      </w:r>
    </w:p>
    <w:p w14:paraId="6EC328FF" w14:textId="77777777" w:rsidR="00297882" w:rsidRDefault="00297882" w:rsidP="00297882">
      <w:pPr>
        <w:rPr>
          <w:rFonts w:ascii="Calibri" w:hAnsi="Calibri" w:cs="Arial"/>
          <w:sz w:val="20"/>
          <w:szCs w:val="20"/>
        </w:rPr>
      </w:pPr>
      <w:r>
        <w:rPr>
          <w:sz w:val="20"/>
          <w:szCs w:val="20"/>
        </w:rPr>
        <w:t>g</w:t>
      </w:r>
      <w:r w:rsidRPr="00297882">
        <w:rPr>
          <w:sz w:val="20"/>
          <w:szCs w:val="20"/>
        </w:rPr>
        <w:t>bg Wohnungsbaugesellschaft Hildesheim AG</w:t>
      </w:r>
      <w:r w:rsidRPr="005B7E0B">
        <w:rPr>
          <w:rFonts w:ascii="Calibri" w:eastAsia="Calibri" w:hAnsi="Calibri" w:cs="Arial"/>
          <w:sz w:val="20"/>
          <w:szCs w:val="20"/>
        </w:rPr>
        <w:br/>
      </w:r>
      <w:r w:rsidRPr="005B7E0B">
        <w:rPr>
          <w:rFonts w:ascii="Calibri" w:hAnsi="Calibri" w:cs="Arial"/>
          <w:sz w:val="20"/>
          <w:szCs w:val="20"/>
        </w:rPr>
        <w:t>Telefon +49 (0) 51 21 967-208</w:t>
      </w:r>
    </w:p>
    <w:p w14:paraId="5008A0F1" w14:textId="77777777" w:rsidR="00297882" w:rsidRDefault="00297882" w:rsidP="00297882">
      <w:pP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Mobil: +49 171 16 967208</w:t>
      </w:r>
      <w:r w:rsidRPr="005B7E0B">
        <w:rPr>
          <w:rFonts w:ascii="Calibri" w:hAnsi="Calibri" w:cs="Arial"/>
          <w:sz w:val="20"/>
          <w:szCs w:val="20"/>
        </w:rPr>
        <w:br/>
      </w:r>
      <w:r>
        <w:rPr>
          <w:rFonts w:ascii="Calibri" w:hAnsi="Calibri" w:cs="Arial"/>
          <w:sz w:val="20"/>
          <w:szCs w:val="20"/>
        </w:rPr>
        <w:t>E-Mail:</w:t>
      </w:r>
      <w:r w:rsidRPr="005B7E0B">
        <w:rPr>
          <w:rFonts w:ascii="Calibri" w:hAnsi="Calibri" w:cs="Arial"/>
          <w:sz w:val="20"/>
          <w:szCs w:val="20"/>
        </w:rPr>
        <w:t xml:space="preserve"> </w:t>
      </w:r>
      <w:hyperlink r:id="rId7" w:history="1">
        <w:r w:rsidRPr="00B27E4F">
          <w:rPr>
            <w:rStyle w:val="Hyperlink"/>
            <w:rFonts w:ascii="Calibri" w:hAnsi="Calibri" w:cs="Arial"/>
            <w:sz w:val="20"/>
            <w:szCs w:val="20"/>
          </w:rPr>
          <w:t>satow@gbg-hildesheim.de</w:t>
        </w:r>
      </w:hyperlink>
    </w:p>
    <w:p w14:paraId="5741144F" w14:textId="4CC3BC0E" w:rsidR="00016F27" w:rsidRDefault="00016F27"/>
    <w:sectPr w:rsidR="00016F27" w:rsidSect="00F83DC8">
      <w:pgSz w:w="11906" w:h="16838"/>
      <w:pgMar w:top="1417" w:right="1700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de-DE" w:vendorID="64" w:dllVersion="0" w:nlCheck="1" w:checkStyle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166"/>
    <w:rsid w:val="00014AFA"/>
    <w:rsid w:val="00016F27"/>
    <w:rsid w:val="00034166"/>
    <w:rsid w:val="000373BF"/>
    <w:rsid w:val="000856A3"/>
    <w:rsid w:val="000A42C1"/>
    <w:rsid w:val="00125E09"/>
    <w:rsid w:val="001D3A35"/>
    <w:rsid w:val="0025617A"/>
    <w:rsid w:val="002804BB"/>
    <w:rsid w:val="00286E0C"/>
    <w:rsid w:val="00296FEB"/>
    <w:rsid w:val="00297882"/>
    <w:rsid w:val="003140B4"/>
    <w:rsid w:val="00320C0E"/>
    <w:rsid w:val="00351B92"/>
    <w:rsid w:val="003550E9"/>
    <w:rsid w:val="00360B45"/>
    <w:rsid w:val="003F766A"/>
    <w:rsid w:val="004500C3"/>
    <w:rsid w:val="004B3B47"/>
    <w:rsid w:val="00566C70"/>
    <w:rsid w:val="005D526E"/>
    <w:rsid w:val="00644621"/>
    <w:rsid w:val="00670A02"/>
    <w:rsid w:val="00680246"/>
    <w:rsid w:val="006A6DDC"/>
    <w:rsid w:val="006B2DBC"/>
    <w:rsid w:val="007112EF"/>
    <w:rsid w:val="0074284E"/>
    <w:rsid w:val="0076054E"/>
    <w:rsid w:val="007633A8"/>
    <w:rsid w:val="00801BB5"/>
    <w:rsid w:val="00874FB1"/>
    <w:rsid w:val="008F42D8"/>
    <w:rsid w:val="00916D3A"/>
    <w:rsid w:val="0094231B"/>
    <w:rsid w:val="00946E9F"/>
    <w:rsid w:val="00963FAD"/>
    <w:rsid w:val="009A21AF"/>
    <w:rsid w:val="009A2AFE"/>
    <w:rsid w:val="009C1B59"/>
    <w:rsid w:val="009D28EC"/>
    <w:rsid w:val="009E30EB"/>
    <w:rsid w:val="00A0200C"/>
    <w:rsid w:val="00A43CC6"/>
    <w:rsid w:val="00A55C26"/>
    <w:rsid w:val="00A60456"/>
    <w:rsid w:val="00A91B3B"/>
    <w:rsid w:val="00AA6861"/>
    <w:rsid w:val="00AF46A9"/>
    <w:rsid w:val="00B36F63"/>
    <w:rsid w:val="00BD5E88"/>
    <w:rsid w:val="00BF2B80"/>
    <w:rsid w:val="00C57473"/>
    <w:rsid w:val="00C75A8B"/>
    <w:rsid w:val="00CA33FE"/>
    <w:rsid w:val="00CA5548"/>
    <w:rsid w:val="00D039EA"/>
    <w:rsid w:val="00D175AC"/>
    <w:rsid w:val="00DC79D0"/>
    <w:rsid w:val="00E2487A"/>
    <w:rsid w:val="00E70C73"/>
    <w:rsid w:val="00EC3217"/>
    <w:rsid w:val="00F32BDA"/>
    <w:rsid w:val="00F339AB"/>
    <w:rsid w:val="00F44B68"/>
    <w:rsid w:val="00F83A5B"/>
    <w:rsid w:val="00F83DC8"/>
    <w:rsid w:val="00FC1F79"/>
    <w:rsid w:val="00FE6F62"/>
    <w:rsid w:val="00FF5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C2C3E"/>
  <w15:chartTrackingRefBased/>
  <w15:docId w15:val="{26112F89-522B-4D9A-B9A6-302261F3C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70A0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6F2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6F27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297882"/>
    <w:rPr>
      <w:color w:val="0000FF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70A0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arbeitung">
    <w:name w:val="Revision"/>
    <w:hidden/>
    <w:uiPriority w:val="99"/>
    <w:semiHidden/>
    <w:rsid w:val="003140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63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atow@gbg-hildesheim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image" Target="media/image1.png"/><Relationship Id="rId4" Type="http://schemas.openxmlformats.org/officeDocument/2006/relationships/customXml" Target="ink/ink1.xml"/><Relationship Id="rId9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11-18T12:56:53.26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5 1 9673 0 0,'0'0'100'0'0,"0"102"-2496"0"0,-4-83-2729 0 0</inkml:trace>
</inkml:ink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Satow</dc:creator>
  <cp:keywords/>
  <dc:description/>
  <cp:lastModifiedBy>Nönken</cp:lastModifiedBy>
  <cp:revision>3</cp:revision>
  <cp:lastPrinted>2025-10-13T09:20:00Z</cp:lastPrinted>
  <dcterms:created xsi:type="dcterms:W3CDTF">2025-11-18T13:09:00Z</dcterms:created>
  <dcterms:modified xsi:type="dcterms:W3CDTF">2025-11-18T13:15:00Z</dcterms:modified>
</cp:coreProperties>
</file>